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E3" w:rsidRDefault="00CA17E3" w:rsidP="00471AB0">
      <w:pPr>
        <w:jc w:val="both"/>
      </w:pPr>
      <w:r>
        <w:t>Návrh VZN zverejnený na úradnej tabuli a webovej stránke obce Trstín dňa: 7.6.2018</w:t>
      </w:r>
    </w:p>
    <w:p w:rsidR="00CA17E3" w:rsidRDefault="00CA17E3" w:rsidP="00471AB0">
      <w:pPr>
        <w:jc w:val="both"/>
      </w:pPr>
      <w:r>
        <w:t>Návrh VZN zvesený z úradnej tabule dňa: 25.6.2018</w:t>
      </w:r>
    </w:p>
    <w:p w:rsidR="00CA17E3" w:rsidRDefault="00CA17E3" w:rsidP="00471AB0">
      <w:pPr>
        <w:jc w:val="both"/>
      </w:pPr>
      <w:r>
        <w:t>VZN zverejnené na úradnej tabuli a webovej stránke obce Trstín dňa: 27.06.2018</w:t>
      </w:r>
    </w:p>
    <w:p w:rsidR="00CA17E3" w:rsidRDefault="00CA17E3" w:rsidP="00471AB0">
      <w:pPr>
        <w:jc w:val="both"/>
      </w:pPr>
      <w:r>
        <w:t>VZN zvesené z úradnej tabule dňa: 12.07.2018</w:t>
      </w:r>
    </w:p>
    <w:p w:rsidR="00CA17E3" w:rsidRDefault="00CA17E3" w:rsidP="00471AB0">
      <w:pPr>
        <w:jc w:val="both"/>
      </w:pPr>
      <w:r>
        <w:t>VZN nadobúda platnosť a účinnosť dňa : 1.08.2018</w:t>
      </w:r>
    </w:p>
    <w:p w:rsidR="00CA17E3" w:rsidRDefault="00CA17E3" w:rsidP="00471AB0">
      <w:pPr>
        <w:jc w:val="both"/>
      </w:pPr>
    </w:p>
    <w:p w:rsidR="00CA17E3" w:rsidRPr="00121CE3" w:rsidRDefault="00CA17E3" w:rsidP="00471AB0">
      <w:pPr>
        <w:jc w:val="both"/>
      </w:pPr>
    </w:p>
    <w:p w:rsidR="00CA17E3" w:rsidRDefault="00CA17E3">
      <w:pPr>
        <w:pStyle w:val="BodyText3"/>
        <w:jc w:val="left"/>
        <w:rPr>
          <w:b w:val="0"/>
          <w:bCs w:val="0"/>
          <w:sz w:val="24"/>
          <w:szCs w:val="24"/>
        </w:rPr>
      </w:pPr>
    </w:p>
    <w:p w:rsidR="00CA17E3" w:rsidRDefault="00CA17E3">
      <w:pPr>
        <w:pStyle w:val="Body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Obec Trstín na základe § 6  zákona SNR č. 369/1992 Zb. o obecnom zriadení v znení neskorších predpisov  a zákona SNR č. 448/2008 Z.z. o sociálnych službách a o zmene a doplnení zákona č. 455/1991 Zb. o živnostenskom podnikaní (živnostenský zákon) v znení neskorších predpisov vydáva pre územie Obce Trstín </w:t>
      </w:r>
    </w:p>
    <w:p w:rsidR="00CA17E3" w:rsidRPr="00121CE3" w:rsidRDefault="00CA17E3" w:rsidP="00A314D2">
      <w:pPr>
        <w:rPr>
          <w:b/>
          <w:bCs/>
          <w:sz w:val="44"/>
          <w:szCs w:val="44"/>
        </w:rPr>
      </w:pPr>
    </w:p>
    <w:p w:rsidR="00CA17E3" w:rsidRPr="00E90CC7" w:rsidRDefault="00CA17E3" w:rsidP="00F77FF8">
      <w:pPr>
        <w:rPr>
          <w:sz w:val="36"/>
          <w:szCs w:val="36"/>
        </w:rPr>
      </w:pPr>
    </w:p>
    <w:p w:rsidR="00CA17E3" w:rsidRPr="00E90CC7" w:rsidRDefault="00CA17E3" w:rsidP="000B641E">
      <w:pPr>
        <w:pStyle w:val="BodyText3"/>
        <w:rPr>
          <w:sz w:val="36"/>
          <w:szCs w:val="36"/>
        </w:rPr>
      </w:pPr>
      <w:r w:rsidRPr="00E90CC7">
        <w:rPr>
          <w:sz w:val="36"/>
          <w:szCs w:val="36"/>
        </w:rPr>
        <w:t xml:space="preserve"> Všeobecne záväzné nariadenie </w:t>
      </w:r>
    </w:p>
    <w:p w:rsidR="00CA17E3" w:rsidRDefault="00CA17E3" w:rsidP="00F77FF8">
      <w:pPr>
        <w:pStyle w:val="BodyText3"/>
        <w:jc w:val="left"/>
        <w:rPr>
          <w:sz w:val="36"/>
          <w:szCs w:val="36"/>
        </w:rPr>
      </w:pPr>
      <w:r w:rsidRPr="00E90CC7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    </w:t>
      </w:r>
      <w:r w:rsidRPr="00E90CC7">
        <w:rPr>
          <w:sz w:val="36"/>
          <w:szCs w:val="36"/>
        </w:rPr>
        <w:t xml:space="preserve">  č. 71/2018 </w:t>
      </w:r>
    </w:p>
    <w:p w:rsidR="00CA17E3" w:rsidRDefault="00CA17E3" w:rsidP="00F77FF8">
      <w:pPr>
        <w:pStyle w:val="BodyText3"/>
        <w:rPr>
          <w:sz w:val="36"/>
          <w:szCs w:val="36"/>
        </w:rPr>
      </w:pPr>
      <w:r w:rsidRPr="00E90CC7">
        <w:rPr>
          <w:sz w:val="36"/>
          <w:szCs w:val="36"/>
        </w:rPr>
        <w:t>o</w:t>
      </w:r>
      <w:r>
        <w:rPr>
          <w:sz w:val="36"/>
          <w:szCs w:val="36"/>
        </w:rPr>
        <w:t xml:space="preserve"> poskytovaní </w:t>
      </w:r>
      <w:r w:rsidRPr="00E90CC7">
        <w:rPr>
          <w:sz w:val="36"/>
          <w:szCs w:val="36"/>
        </w:rPr>
        <w:t>opatrovateľskej služb</w:t>
      </w:r>
      <w:r>
        <w:rPr>
          <w:sz w:val="36"/>
          <w:szCs w:val="36"/>
        </w:rPr>
        <w:t>y,</w:t>
      </w:r>
      <w:r w:rsidRPr="00E90CC7">
        <w:rPr>
          <w:sz w:val="36"/>
          <w:szCs w:val="36"/>
        </w:rPr>
        <w:t xml:space="preserve"> </w:t>
      </w:r>
      <w:r>
        <w:rPr>
          <w:sz w:val="36"/>
          <w:szCs w:val="36"/>
        </w:rPr>
        <w:t>o</w:t>
      </w:r>
      <w:r w:rsidRPr="00E90CC7">
        <w:rPr>
          <w:sz w:val="36"/>
          <w:szCs w:val="36"/>
        </w:rPr>
        <w:t xml:space="preserve"> spôsobe </w:t>
      </w:r>
    </w:p>
    <w:p w:rsidR="00CA17E3" w:rsidRDefault="00CA17E3" w:rsidP="00F77FF8">
      <w:pPr>
        <w:pStyle w:val="BodyText3"/>
        <w:rPr>
          <w:sz w:val="36"/>
          <w:szCs w:val="36"/>
        </w:rPr>
      </w:pPr>
      <w:r>
        <w:rPr>
          <w:sz w:val="36"/>
          <w:szCs w:val="36"/>
        </w:rPr>
        <w:t>a výške úhrady za opatrovateľskú</w:t>
      </w:r>
      <w:r w:rsidRPr="00E90CC7">
        <w:rPr>
          <w:sz w:val="36"/>
          <w:szCs w:val="36"/>
        </w:rPr>
        <w:t xml:space="preserve"> služb</w:t>
      </w:r>
      <w:r>
        <w:rPr>
          <w:sz w:val="36"/>
          <w:szCs w:val="36"/>
        </w:rPr>
        <w:t>u</w:t>
      </w:r>
    </w:p>
    <w:p w:rsidR="00CA17E3" w:rsidRDefault="00CA17E3">
      <w:pPr>
        <w:pStyle w:val="BodyText3"/>
        <w:rPr>
          <w:b w:val="0"/>
          <w:bCs w:val="0"/>
          <w:sz w:val="24"/>
          <w:szCs w:val="24"/>
        </w:rPr>
      </w:pPr>
    </w:p>
    <w:p w:rsidR="00CA17E3" w:rsidRDefault="00CA17E3">
      <w:pPr>
        <w:pStyle w:val="BodyText3"/>
        <w:rPr>
          <w:b w:val="0"/>
          <w:bCs w:val="0"/>
          <w:sz w:val="24"/>
          <w:szCs w:val="24"/>
        </w:rPr>
      </w:pPr>
    </w:p>
    <w:p w:rsidR="00CA17E3" w:rsidRDefault="00CA17E3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CA17E3" w:rsidRPr="00FC72C3" w:rsidRDefault="00CA17E3">
      <w:pPr>
        <w:pStyle w:val="BodyText3"/>
        <w:rPr>
          <w:sz w:val="24"/>
          <w:szCs w:val="24"/>
        </w:rPr>
      </w:pPr>
      <w:r w:rsidRPr="00FC72C3">
        <w:rPr>
          <w:sz w:val="24"/>
          <w:szCs w:val="24"/>
        </w:rPr>
        <w:t>Predmet úpravy</w:t>
      </w:r>
    </w:p>
    <w:p w:rsidR="00CA17E3" w:rsidRPr="00FC72C3" w:rsidRDefault="00CA17E3">
      <w:pPr>
        <w:pStyle w:val="BodyText3"/>
        <w:rPr>
          <w:sz w:val="24"/>
          <w:szCs w:val="24"/>
        </w:rPr>
      </w:pPr>
    </w:p>
    <w:p w:rsidR="00CA17E3" w:rsidRDefault="00CA17E3" w:rsidP="00B87BE8">
      <w:pPr>
        <w:pStyle w:val="BodyText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Toto všeobecne záväzné nariadenie v zmysle zákona č. 448/2008 o sociálnych službách (ďalej len zákon) sa vzťahuje na poskytovanie sociálnej služby na riešenie nepriaznivej sociálnej situácie z dôvodu ťažkého zdravotného postihnutia, nepriaznivého zdravotného stavu alebo z dôvodu dovŕšenia dôchodkového veku v zmysle § 41 – opatrovateľská služba; a §§ 72, 73, 74 zákona č. 448/2008 Z.z. o sociálnych službách a upravuje pôsobnosť Obce Trstín vo veciach:</w:t>
      </w:r>
    </w:p>
    <w:p w:rsidR="00CA17E3" w:rsidRDefault="00CA17E3" w:rsidP="00B87BE8">
      <w:pPr>
        <w:pStyle w:val="BodyText3"/>
        <w:jc w:val="both"/>
        <w:rPr>
          <w:b w:val="0"/>
          <w:bCs w:val="0"/>
          <w:sz w:val="24"/>
          <w:szCs w:val="24"/>
        </w:rPr>
      </w:pPr>
    </w:p>
    <w:p w:rsidR="00CA17E3" w:rsidRDefault="00CA17E3">
      <w:pPr>
        <w:pStyle w:val="BodyText3"/>
        <w:numPr>
          <w:ilvl w:val="1"/>
          <w:numId w:val="7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rozhodovania o odkázanosti na opatrovateľskú službu</w:t>
      </w:r>
    </w:p>
    <w:p w:rsidR="00CA17E3" w:rsidRDefault="00CA17E3">
      <w:pPr>
        <w:pStyle w:val="BodyText3"/>
        <w:numPr>
          <w:ilvl w:val="1"/>
          <w:numId w:val="7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poskytovania opatrovateľskej služby</w:t>
      </w:r>
    </w:p>
    <w:p w:rsidR="00CA17E3" w:rsidRDefault="00CA17E3" w:rsidP="00A314D2">
      <w:pPr>
        <w:pStyle w:val="BodyText3"/>
        <w:numPr>
          <w:ilvl w:val="1"/>
          <w:numId w:val="7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spôsobu určenia a výšky úhrady za poskytovanie opatrovateľskej služby</w:t>
      </w:r>
    </w:p>
    <w:p w:rsidR="00CA17E3" w:rsidRDefault="00CA17E3">
      <w:pPr>
        <w:pStyle w:val="BodyText3"/>
        <w:ind w:left="1080"/>
        <w:jc w:val="left"/>
        <w:rPr>
          <w:b w:val="0"/>
          <w:bCs w:val="0"/>
          <w:sz w:val="24"/>
          <w:szCs w:val="24"/>
        </w:rPr>
      </w:pPr>
    </w:p>
    <w:p w:rsidR="00CA17E3" w:rsidRDefault="00CA17E3" w:rsidP="00B87BE8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CA17E3" w:rsidRDefault="00CA17E3">
      <w:pPr>
        <w:pStyle w:val="BodyText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Opatrovateľská služba</w:t>
      </w:r>
    </w:p>
    <w:p w:rsidR="00CA17E3" w:rsidRDefault="00CA17E3" w:rsidP="00A314D2">
      <w:pPr>
        <w:pStyle w:val="BodyText3"/>
        <w:jc w:val="left"/>
        <w:rPr>
          <w:sz w:val="24"/>
          <w:szCs w:val="24"/>
        </w:rPr>
      </w:pPr>
    </w:p>
    <w:p w:rsidR="00CA17E3" w:rsidRDefault="00CA17E3">
      <w:pPr>
        <w:pStyle w:val="BodyText3"/>
        <w:numPr>
          <w:ilvl w:val="0"/>
          <w:numId w:val="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Opatrovateľská služba je sociálna služba, poskytovaná fyzickej osobe, ktorá </w:t>
      </w:r>
    </w:p>
    <w:p w:rsidR="00CA17E3" w:rsidRDefault="00CA17E3" w:rsidP="00B87BE8">
      <w:pPr>
        <w:pStyle w:val="BodyText3"/>
        <w:jc w:val="both"/>
        <w:rPr>
          <w:b w:val="0"/>
          <w:bCs w:val="0"/>
          <w:sz w:val="24"/>
          <w:szCs w:val="24"/>
        </w:rPr>
      </w:pPr>
    </w:p>
    <w:p w:rsidR="00CA17E3" w:rsidRDefault="00CA17E3">
      <w:pPr>
        <w:pStyle w:val="BodyText3"/>
        <w:numPr>
          <w:ilvl w:val="1"/>
          <w:numId w:val="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je odkázaná na pomoc inej fyzickej osoby a jej stupeň odkázanosti je najmenej II podľa prílohy č. 3 zákona </w:t>
      </w:r>
    </w:p>
    <w:p w:rsidR="00CA17E3" w:rsidRDefault="00CA17E3">
      <w:pPr>
        <w:pStyle w:val="BodyText3"/>
        <w:numPr>
          <w:ilvl w:val="1"/>
          <w:numId w:val="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je odkázaná na pomoc pri úkonoch sebaobsluhy, úkonoch starostlivosti o svoju domácnosť a základných sociálnych aktivitách podľa prílohy č. 4 zákona .</w:t>
      </w:r>
    </w:p>
    <w:p w:rsidR="00CA17E3" w:rsidRDefault="00CA17E3" w:rsidP="00B87BE8">
      <w:pPr>
        <w:pStyle w:val="BodyText3"/>
        <w:ind w:left="1080"/>
        <w:jc w:val="both"/>
        <w:rPr>
          <w:b w:val="0"/>
          <w:bCs w:val="0"/>
          <w:sz w:val="24"/>
          <w:szCs w:val="24"/>
        </w:rPr>
      </w:pPr>
    </w:p>
    <w:p w:rsidR="00CA17E3" w:rsidRDefault="00CA17E3">
      <w:pPr>
        <w:pStyle w:val="BodyText3"/>
        <w:ind w:left="1080"/>
        <w:jc w:val="both"/>
        <w:rPr>
          <w:b w:val="0"/>
          <w:bCs w:val="0"/>
          <w:sz w:val="24"/>
          <w:szCs w:val="24"/>
        </w:rPr>
      </w:pPr>
    </w:p>
    <w:p w:rsidR="00CA17E3" w:rsidRDefault="00CA17E3">
      <w:pPr>
        <w:pStyle w:val="BodyText3"/>
        <w:numPr>
          <w:ilvl w:val="0"/>
          <w:numId w:val="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Opatrovateľskou službou sa poskytujú úkony podľa prílohy č. 4 zákona. Rozsah úkonov na základe sociálnej posudkovej činnosti určuje obec v hodinách.</w:t>
      </w:r>
    </w:p>
    <w:p w:rsidR="00CA17E3" w:rsidRDefault="00CA17E3" w:rsidP="0017418A">
      <w:pPr>
        <w:pStyle w:val="BodyText3"/>
        <w:jc w:val="both"/>
        <w:rPr>
          <w:b w:val="0"/>
          <w:bCs w:val="0"/>
          <w:sz w:val="24"/>
          <w:szCs w:val="24"/>
        </w:rPr>
      </w:pPr>
    </w:p>
    <w:p w:rsidR="00CA17E3" w:rsidRDefault="00CA17E3" w:rsidP="000740AC">
      <w:pPr>
        <w:pStyle w:val="BodyText3"/>
        <w:numPr>
          <w:ilvl w:val="0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Opatrovateľská služba sa poskytuje v domácnosti opatrovaného občana v pracovných</w:t>
      </w:r>
    </w:p>
    <w:p w:rsidR="00CA17E3" w:rsidRDefault="00CA17E3" w:rsidP="000740AC">
      <w:pPr>
        <w:pStyle w:val="BodyText3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dňoch podľa pracovnej doby obce, najviac v rozsahu 7,5 hod. denne. Poskytuje sa prostredníctvom opatrovateliek, s ktorými má obec uzatvorený pracovný pomer.</w:t>
      </w:r>
    </w:p>
    <w:p w:rsidR="00CA17E3" w:rsidRDefault="00CA17E3" w:rsidP="000740AC">
      <w:pPr>
        <w:pStyle w:val="BodyText3"/>
        <w:ind w:left="720"/>
        <w:jc w:val="both"/>
        <w:rPr>
          <w:b w:val="0"/>
          <w:bCs w:val="0"/>
          <w:sz w:val="24"/>
          <w:szCs w:val="24"/>
        </w:rPr>
      </w:pPr>
    </w:p>
    <w:p w:rsidR="00CA17E3" w:rsidRDefault="00CA17E3" w:rsidP="00DD3C15">
      <w:pPr>
        <w:pStyle w:val="BodyText3"/>
        <w:numPr>
          <w:ilvl w:val="0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Rozsah opatrovateľskej služby v hodinách bude občanovi poskytovaný podľa zaradenia </w:t>
      </w:r>
    </w:p>
    <w:p w:rsidR="00CA17E3" w:rsidRDefault="00CA17E3" w:rsidP="00DD3C15">
      <w:pPr>
        <w:pStyle w:val="BodyText3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do stupňa jeho odkázanosti na pomoc inej fyzickej osoby. Tento stupeň bude výsledkom </w:t>
      </w:r>
    </w:p>
    <w:p w:rsidR="00CA17E3" w:rsidRDefault="00CA17E3" w:rsidP="00DD3C15">
      <w:pPr>
        <w:pStyle w:val="BodyText3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zdravotného a sociálneho posudku. Na jeho základe nie je možné rozsah opatrovateľskej </w:t>
      </w:r>
    </w:p>
    <w:p w:rsidR="00CA17E3" w:rsidRDefault="00CA17E3" w:rsidP="00DD3C15">
      <w:pPr>
        <w:pStyle w:val="BodyText3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služby zvyšovať, je možné ho len znížiť na podnet opatrovaného občana.</w:t>
      </w:r>
    </w:p>
    <w:p w:rsidR="00CA17E3" w:rsidRDefault="00CA17E3" w:rsidP="00DD3C15">
      <w:pPr>
        <w:pStyle w:val="BodyText3"/>
        <w:ind w:left="360"/>
        <w:jc w:val="both"/>
        <w:rPr>
          <w:b w:val="0"/>
          <w:bCs w:val="0"/>
          <w:sz w:val="24"/>
          <w:szCs w:val="24"/>
        </w:rPr>
      </w:pPr>
    </w:p>
    <w:p w:rsidR="00CA17E3" w:rsidRDefault="00CA17E3" w:rsidP="008C0F72">
      <w:pPr>
        <w:pStyle w:val="BodyText3"/>
        <w:numPr>
          <w:ilvl w:val="0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Obec poskytuje opatrovateľskú službu na základe písomnej zmluvy. Fyzická osoba, ktorá </w:t>
      </w:r>
    </w:p>
    <w:p w:rsidR="00CA17E3" w:rsidRDefault="00CA17E3" w:rsidP="008C0F72">
      <w:pPr>
        <w:pStyle w:val="BodyText3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má záujem o jej poskytovanie, je povinná podať písomnú žiadosť o zabezpečenie </w:t>
      </w:r>
    </w:p>
    <w:p w:rsidR="00CA17E3" w:rsidRDefault="00CA17E3" w:rsidP="008C0F72">
      <w:pPr>
        <w:pStyle w:val="BodyText3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poskytovania sociálnej služby. Žiadosť musí obsahovať údaje v súlade s § 74 ods. 3 </w:t>
      </w:r>
    </w:p>
    <w:p w:rsidR="00CA17E3" w:rsidRDefault="00CA17E3" w:rsidP="008C0F72">
      <w:pPr>
        <w:pStyle w:val="BodyText3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a zmluva v súlade s § 74 ods. 7. zákona. </w:t>
      </w:r>
    </w:p>
    <w:p w:rsidR="00CA17E3" w:rsidRDefault="00CA17E3" w:rsidP="008C0F72">
      <w:pPr>
        <w:pStyle w:val="BodyText3"/>
        <w:ind w:left="360"/>
        <w:jc w:val="both"/>
        <w:rPr>
          <w:b w:val="0"/>
          <w:bCs w:val="0"/>
          <w:sz w:val="24"/>
          <w:szCs w:val="24"/>
        </w:rPr>
      </w:pPr>
    </w:p>
    <w:p w:rsidR="00CA17E3" w:rsidRDefault="00CA17E3" w:rsidP="00EA4528">
      <w:pPr>
        <w:pStyle w:val="BodyText3"/>
        <w:numPr>
          <w:ilvl w:val="0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Fyzická osoba je povinná písomne oznámiť obci do 8 dní zmeny v skutočnostiach </w:t>
      </w:r>
    </w:p>
    <w:p w:rsidR="00CA17E3" w:rsidRDefault="00CA17E3" w:rsidP="00EA4528">
      <w:pPr>
        <w:pStyle w:val="BodyText3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rozhodujúcich na trvanie odkázanosti na opatrovateľskú službu a zmeny v príjmových </w:t>
      </w:r>
    </w:p>
    <w:p w:rsidR="00CA17E3" w:rsidRDefault="00CA17E3" w:rsidP="00EA4528">
      <w:pPr>
        <w:pStyle w:val="BodyText3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a majetkových pomeroch rozhodujúcich na určenie sumy úhrady za opatrovateľskú </w:t>
      </w:r>
    </w:p>
    <w:p w:rsidR="00CA17E3" w:rsidRDefault="00CA17E3" w:rsidP="000B641E">
      <w:pPr>
        <w:pStyle w:val="BodyText3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službu.</w:t>
      </w:r>
    </w:p>
    <w:p w:rsidR="00CA17E3" w:rsidRDefault="00CA17E3">
      <w:pPr>
        <w:pStyle w:val="BodyText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§ 3</w:t>
      </w:r>
    </w:p>
    <w:p w:rsidR="00CA17E3" w:rsidRDefault="00CA17E3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Výška a spôsob úhrady</w:t>
      </w:r>
    </w:p>
    <w:p w:rsidR="00CA17E3" w:rsidRDefault="00CA17E3">
      <w:pPr>
        <w:pStyle w:val="BodyText3"/>
        <w:rPr>
          <w:sz w:val="24"/>
          <w:szCs w:val="24"/>
        </w:rPr>
      </w:pPr>
    </w:p>
    <w:p w:rsidR="00CA17E3" w:rsidRDefault="00CA17E3" w:rsidP="00113BD8">
      <w:pPr>
        <w:pStyle w:val="BodyText3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Úhrada  za poskytovanú opatrovateľskú službu v domácnosti sa stanovuje vo výške 3,50 €   za  jednu hodinu (obslužné a ďalšie činnosti).</w:t>
      </w:r>
    </w:p>
    <w:p w:rsidR="00CA17E3" w:rsidRDefault="00CA17E3" w:rsidP="00B03484">
      <w:pPr>
        <w:pStyle w:val="BodyText3"/>
        <w:jc w:val="both"/>
        <w:rPr>
          <w:b w:val="0"/>
          <w:bCs w:val="0"/>
          <w:sz w:val="24"/>
          <w:szCs w:val="24"/>
        </w:rPr>
      </w:pPr>
    </w:p>
    <w:p w:rsidR="00CA17E3" w:rsidRDefault="00CA17E3" w:rsidP="00113BD8">
      <w:pPr>
        <w:pStyle w:val="BodyText3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Úhradu platí fyzická osoba podľa skutočného rozsahu poskytnutých hodín za kalendárny mesiac, v ktorom sa opatrovateľská služba poskytla, najneskôr do 15. dňa nasledujúceho mesiaca. Možno ju platiť priamo do pokladne obce alebo prostredníctvom bankového prevodu na účet obce.</w:t>
      </w:r>
    </w:p>
    <w:p w:rsidR="00CA17E3" w:rsidRDefault="00CA17E3" w:rsidP="00113BD8">
      <w:pPr>
        <w:pStyle w:val="BodyText3"/>
        <w:jc w:val="both"/>
        <w:rPr>
          <w:b w:val="0"/>
          <w:bCs w:val="0"/>
          <w:sz w:val="24"/>
          <w:szCs w:val="24"/>
        </w:rPr>
      </w:pPr>
    </w:p>
    <w:p w:rsidR="00CA17E3" w:rsidRDefault="00CA17E3" w:rsidP="00B03484">
      <w:pPr>
        <w:pStyle w:val="BodyText3"/>
        <w:ind w:firstLine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bCs w:val="0"/>
          <w:sz w:val="24"/>
          <w:szCs w:val="24"/>
        </w:rPr>
        <w:tab/>
        <w:t xml:space="preserve">    Podmienky pre platenie úhrady pre fyzické osoby sú upravené v § 73 zákona a zároveň </w:t>
      </w:r>
    </w:p>
    <w:p w:rsidR="00CA17E3" w:rsidRDefault="00CA17E3" w:rsidP="00B03484">
      <w:pPr>
        <w:pStyle w:val="BodyText3"/>
        <w:ind w:firstLine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sú súčasťou zmluvy o poskytovaní opatrovateľskej služby</w:t>
      </w:r>
    </w:p>
    <w:p w:rsidR="00CA17E3" w:rsidRDefault="00CA17E3">
      <w:pPr>
        <w:pStyle w:val="BodyText3"/>
        <w:jc w:val="left"/>
        <w:rPr>
          <w:b w:val="0"/>
          <w:bCs w:val="0"/>
          <w:sz w:val="24"/>
          <w:szCs w:val="24"/>
        </w:rPr>
      </w:pPr>
    </w:p>
    <w:p w:rsidR="00CA17E3" w:rsidRPr="002727FD" w:rsidRDefault="00CA17E3" w:rsidP="002727FD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§ 4</w:t>
      </w:r>
      <w:r>
        <w:rPr>
          <w:b w:val="0"/>
          <w:bCs w:val="0"/>
          <w:sz w:val="24"/>
          <w:szCs w:val="24"/>
        </w:rPr>
        <w:t>.</w:t>
      </w:r>
    </w:p>
    <w:p w:rsidR="00CA17E3" w:rsidRDefault="00CA17E3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Záverečné ustanovenia</w:t>
      </w:r>
    </w:p>
    <w:p w:rsidR="00CA17E3" w:rsidRDefault="00CA17E3">
      <w:pPr>
        <w:pStyle w:val="BodyText3"/>
        <w:rPr>
          <w:sz w:val="24"/>
          <w:szCs w:val="24"/>
        </w:rPr>
      </w:pPr>
    </w:p>
    <w:p w:rsidR="00CA17E3" w:rsidRDefault="00CA17E3" w:rsidP="004C56E2">
      <w:pPr>
        <w:pStyle w:val="BodyText3"/>
        <w:numPr>
          <w:ilvl w:val="0"/>
          <w:numId w:val="14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 tomto všeobecne záväznom nariadení sa uznieslo Obecné zastupiteľstvo  dňa  26.08.2018 uznesením OZ č. 30.</w:t>
      </w:r>
    </w:p>
    <w:p w:rsidR="00CA17E3" w:rsidRDefault="00CA17E3" w:rsidP="004C56E2">
      <w:pPr>
        <w:pStyle w:val="BodyText3"/>
        <w:numPr>
          <w:ilvl w:val="0"/>
          <w:numId w:val="14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Dňom účinnosti tohto VZN sa zrušuje VZN č. 39/2009 o poskytovaní opatrovateľskej služby a o úhradách za opatrovateľskú službu na území Obce Trstín zo dňa 19.3.2009.</w:t>
      </w:r>
    </w:p>
    <w:p w:rsidR="00CA17E3" w:rsidRDefault="00CA17E3">
      <w:pPr>
        <w:pStyle w:val="BodyText3"/>
        <w:numPr>
          <w:ilvl w:val="0"/>
          <w:numId w:val="14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Toto VZN nadobúda účinnosť 1. augusta 2018.</w:t>
      </w:r>
    </w:p>
    <w:p w:rsidR="00CA17E3" w:rsidRDefault="00CA17E3">
      <w:pPr>
        <w:pStyle w:val="BodyText3"/>
        <w:jc w:val="both"/>
        <w:rPr>
          <w:b w:val="0"/>
          <w:bCs w:val="0"/>
          <w:sz w:val="24"/>
          <w:szCs w:val="24"/>
        </w:rPr>
      </w:pPr>
    </w:p>
    <w:p w:rsidR="00CA17E3" w:rsidRDefault="00CA17E3">
      <w:pPr>
        <w:pStyle w:val="BodyText3"/>
        <w:jc w:val="both"/>
        <w:rPr>
          <w:b w:val="0"/>
          <w:bCs w:val="0"/>
          <w:sz w:val="24"/>
          <w:szCs w:val="24"/>
        </w:rPr>
      </w:pPr>
    </w:p>
    <w:p w:rsidR="00CA17E3" w:rsidRDefault="00CA17E3" w:rsidP="00535B2E">
      <w:pPr>
        <w:pStyle w:val="BodyText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</w:p>
    <w:p w:rsidR="00CA17E3" w:rsidRDefault="00CA17E3" w:rsidP="00535B2E">
      <w:pPr>
        <w:pStyle w:val="BodyText3"/>
        <w:jc w:val="left"/>
        <w:rPr>
          <w:b w:val="0"/>
          <w:bCs w:val="0"/>
          <w:sz w:val="24"/>
          <w:szCs w:val="24"/>
        </w:rPr>
      </w:pPr>
    </w:p>
    <w:p w:rsidR="00CA17E3" w:rsidRDefault="00CA17E3" w:rsidP="00535B2E">
      <w:pPr>
        <w:pStyle w:val="BodyText3"/>
        <w:jc w:val="left"/>
        <w:rPr>
          <w:b w:val="0"/>
          <w:bCs w:val="0"/>
          <w:sz w:val="24"/>
          <w:szCs w:val="24"/>
        </w:rPr>
      </w:pPr>
    </w:p>
    <w:p w:rsidR="00CA17E3" w:rsidRDefault="00CA17E3">
      <w:pPr>
        <w:pStyle w:val="BodyText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Marta Genčúrová</w:t>
      </w:r>
    </w:p>
    <w:p w:rsidR="00CA17E3" w:rsidRDefault="00CA17E3">
      <w:pPr>
        <w:pStyle w:val="BodyText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starostka obce</w:t>
      </w:r>
    </w:p>
    <w:p w:rsidR="00CA17E3" w:rsidRDefault="00CA17E3">
      <w:pPr>
        <w:pStyle w:val="BodyText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v.r.</w:t>
      </w:r>
    </w:p>
    <w:p w:rsidR="00CA17E3" w:rsidRPr="00535B2E" w:rsidRDefault="00CA17E3" w:rsidP="00535B2E">
      <w:pPr>
        <w:pStyle w:val="BodyText3"/>
        <w:jc w:val="left"/>
        <w:rPr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</w:t>
      </w:r>
    </w:p>
    <w:sectPr w:rsidR="00CA17E3" w:rsidRPr="00535B2E" w:rsidSect="000B641E">
      <w:pgSz w:w="12240" w:h="15840"/>
      <w:pgMar w:top="1078" w:right="1417" w:bottom="89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306"/>
    <w:multiLevelType w:val="hybridMultilevel"/>
    <w:tmpl w:val="53043CB4"/>
    <w:lvl w:ilvl="0" w:tplc="6CAA4D5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5D"/>
    <w:multiLevelType w:val="hybridMultilevel"/>
    <w:tmpl w:val="DFFED064"/>
    <w:lvl w:ilvl="0" w:tplc="21F0731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71F4F"/>
    <w:multiLevelType w:val="hybridMultilevel"/>
    <w:tmpl w:val="F87686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E63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12DF5"/>
    <w:multiLevelType w:val="hybridMultilevel"/>
    <w:tmpl w:val="7938B6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E61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12B5E"/>
    <w:multiLevelType w:val="hybridMultilevel"/>
    <w:tmpl w:val="B56C7E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40E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3582D"/>
    <w:multiLevelType w:val="hybridMultilevel"/>
    <w:tmpl w:val="FDA8D1DA"/>
    <w:lvl w:ilvl="0" w:tplc="4986EB7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35755"/>
    <w:multiLevelType w:val="hybridMultilevel"/>
    <w:tmpl w:val="EA0EA2BC"/>
    <w:lvl w:ilvl="0" w:tplc="A650E2F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B5646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02208"/>
    <w:multiLevelType w:val="hybridMultilevel"/>
    <w:tmpl w:val="D6FE5A0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711F6"/>
    <w:multiLevelType w:val="hybridMultilevel"/>
    <w:tmpl w:val="116CC4D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37A8D"/>
    <w:multiLevelType w:val="hybridMultilevel"/>
    <w:tmpl w:val="9682A0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94BB3"/>
    <w:multiLevelType w:val="hybridMultilevel"/>
    <w:tmpl w:val="BA1685B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15AA2"/>
    <w:multiLevelType w:val="hybridMultilevel"/>
    <w:tmpl w:val="0F1A9F6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F47C0B"/>
    <w:multiLevelType w:val="hybridMultilevel"/>
    <w:tmpl w:val="993E6528"/>
    <w:lvl w:ilvl="0" w:tplc="1780DB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A97A04"/>
    <w:multiLevelType w:val="hybridMultilevel"/>
    <w:tmpl w:val="F0429F2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C4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62ADE"/>
    <w:multiLevelType w:val="hybridMultilevel"/>
    <w:tmpl w:val="F20EC52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7F5"/>
    <w:rsid w:val="000740AC"/>
    <w:rsid w:val="000B641E"/>
    <w:rsid w:val="000F0F72"/>
    <w:rsid w:val="00113BD8"/>
    <w:rsid w:val="00121CE3"/>
    <w:rsid w:val="00147289"/>
    <w:rsid w:val="0017418A"/>
    <w:rsid w:val="00233439"/>
    <w:rsid w:val="002727FD"/>
    <w:rsid w:val="002A3D1C"/>
    <w:rsid w:val="002C2B0A"/>
    <w:rsid w:val="00345644"/>
    <w:rsid w:val="00471AB0"/>
    <w:rsid w:val="004C56E2"/>
    <w:rsid w:val="00535B2E"/>
    <w:rsid w:val="00585379"/>
    <w:rsid w:val="00614404"/>
    <w:rsid w:val="00621D08"/>
    <w:rsid w:val="006D1D91"/>
    <w:rsid w:val="006D6197"/>
    <w:rsid w:val="0080633D"/>
    <w:rsid w:val="008170AA"/>
    <w:rsid w:val="00844ED0"/>
    <w:rsid w:val="008C0F72"/>
    <w:rsid w:val="008F38B5"/>
    <w:rsid w:val="00A314D2"/>
    <w:rsid w:val="00A5487C"/>
    <w:rsid w:val="00A56333"/>
    <w:rsid w:val="00B03484"/>
    <w:rsid w:val="00B45A2E"/>
    <w:rsid w:val="00B87BE8"/>
    <w:rsid w:val="00BA47F5"/>
    <w:rsid w:val="00BF7AFE"/>
    <w:rsid w:val="00CA17E3"/>
    <w:rsid w:val="00DB0357"/>
    <w:rsid w:val="00DD3C15"/>
    <w:rsid w:val="00DD4A56"/>
    <w:rsid w:val="00E90CC7"/>
    <w:rsid w:val="00EA4528"/>
    <w:rsid w:val="00F77FF8"/>
    <w:rsid w:val="00FB62A0"/>
    <w:rsid w:val="00FC72C3"/>
    <w:rsid w:val="00FD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sz w:val="44"/>
      <w:szCs w:val="4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1996"/>
    <w:rPr>
      <w:sz w:val="16"/>
      <w:szCs w:val="16"/>
    </w:rPr>
  </w:style>
  <w:style w:type="character" w:styleId="Hyperlink">
    <w:name w:val="Hyperlink"/>
    <w:basedOn w:val="DefaultParagraphFont"/>
    <w:uiPriority w:val="99"/>
    <w:rsid w:val="00844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647</Words>
  <Characters>3690</Characters>
  <Application>Microsoft Office Outlook</Application>
  <DocSecurity>0</DocSecurity>
  <Lines>0</Lines>
  <Paragraphs>0</Paragraphs>
  <ScaleCrop>false</ScaleCrop>
  <Company>OU Trstín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T r s t í n</dc:title>
  <dc:subject/>
  <dc:creator>OU Trstín</dc:creator>
  <cp:keywords/>
  <dc:description/>
  <cp:lastModifiedBy>OÚ Trstín</cp:lastModifiedBy>
  <cp:revision>2</cp:revision>
  <cp:lastPrinted>2018-06-27T06:49:00Z</cp:lastPrinted>
  <dcterms:created xsi:type="dcterms:W3CDTF">2018-06-27T10:46:00Z</dcterms:created>
  <dcterms:modified xsi:type="dcterms:W3CDTF">2018-06-27T10:46:00Z</dcterms:modified>
</cp:coreProperties>
</file>